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0F" w:rsidRDefault="002735F3" w:rsidP="00990D1C">
      <w:pPr>
        <w:pStyle w:val="Nadpis1"/>
        <w:contextualSpacing/>
      </w:pPr>
      <w:r w:rsidRPr="002735F3">
        <w:rPr>
          <w:noProof/>
          <w:lang w:eastAsia="cs-CZ"/>
        </w:rPr>
        <w:drawing>
          <wp:inline distT="0" distB="0" distL="0" distR="0">
            <wp:extent cx="1215305" cy="792000"/>
            <wp:effectExtent l="19050" t="0" r="389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štěná vlaj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08" cy="79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35F3">
        <w:rPr>
          <w:noProof/>
          <w:lang w:eastAsia="cs-CZ"/>
        </w:rPr>
        <w:drawing>
          <wp:inline distT="0" distB="0" distL="0" distR="0">
            <wp:extent cx="1196572" cy="792000"/>
            <wp:effectExtent l="19050" t="0" r="3578" b="0"/>
            <wp:docPr id="5" name="obrázek 8" descr="Česko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Česko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72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Jsme </w:t>
      </w:r>
      <w:r w:rsidR="00C15A46">
        <w:t>pro mír</w:t>
      </w:r>
      <w:r>
        <w:t xml:space="preserve"> - jsme s</w:t>
      </w:r>
      <w:r w:rsidR="00990D1C">
        <w:t> </w:t>
      </w:r>
      <w:r>
        <w:t>lidmi</w:t>
      </w:r>
      <w:r w:rsidR="00990D1C">
        <w:t>:</w:t>
      </w:r>
      <w:r>
        <w:t xml:space="preserve">  </w:t>
      </w:r>
    </w:p>
    <w:p w:rsidR="002735F3" w:rsidRDefault="00FD5DB3" w:rsidP="00990D1C">
      <w:pPr>
        <w:pStyle w:val="Nadpis1"/>
        <w:contextualSpacing/>
      </w:pPr>
      <w:r>
        <w:t>Jak se vyrovnávat první dny s děním ve škole (na pracovišti, v rodině)</w:t>
      </w:r>
    </w:p>
    <w:p w:rsidR="00555130" w:rsidRDefault="00555130" w:rsidP="00990D1C">
      <w:pPr>
        <w:contextualSpacing/>
      </w:pPr>
    </w:p>
    <w:p w:rsidR="00FD5DB3" w:rsidRDefault="00FD5DB3" w:rsidP="002735F3">
      <w:r>
        <w:t xml:space="preserve">Válečný konflikt přináší kromě jiného semknutí lidí i konflikty mezi lidmi. Co člověk, to názor. Konflikty se mohou projevovat zvláště ve skupinách, které si nevybíráme: ve školních a pracovních kolektivech, v rodinách. Ačkoli si je nevybíráme, jsou důležité pro naši vlastní hodnotu. Nechceme zažít vyloučení. Jak tedy spolu být? </w:t>
      </w:r>
    </w:p>
    <w:p w:rsidR="002735F3" w:rsidRDefault="002735F3" w:rsidP="002735F3">
      <w:pPr>
        <w:pStyle w:val="Nadpis3"/>
      </w:pPr>
      <w:r>
        <w:t>Základní nastavení</w:t>
      </w:r>
      <w:r w:rsidR="00555130">
        <w:t xml:space="preserve">: </w:t>
      </w:r>
      <w:r w:rsidR="00FD5DB3">
        <w:t>zasažení jsme všichni a postupně se naučíme spolu vyjít</w:t>
      </w:r>
    </w:p>
    <w:p w:rsidR="00694456" w:rsidRDefault="007E267A" w:rsidP="002735F3">
      <w:pPr>
        <w:pStyle w:val="Odstavecseseznamem"/>
        <w:numPr>
          <w:ilvl w:val="0"/>
          <w:numId w:val="1"/>
        </w:numPr>
        <w:ind w:left="426"/>
      </w:pPr>
      <w:r>
        <w:rPr>
          <w:b/>
        </w:rPr>
        <w:t>Zkusme si rozumět: h</w:t>
      </w:r>
      <w:r w:rsidR="00694456">
        <w:rPr>
          <w:b/>
        </w:rPr>
        <w:t>něv často vzniká z bezmoci, útoky z</w:t>
      </w:r>
      <w:r>
        <w:rPr>
          <w:b/>
        </w:rPr>
        <w:t> </w:t>
      </w:r>
      <w:r w:rsidR="00694456">
        <w:rPr>
          <w:b/>
        </w:rPr>
        <w:t>bezradnosti</w:t>
      </w:r>
      <w:r>
        <w:rPr>
          <w:b/>
        </w:rPr>
        <w:t>.</w:t>
      </w:r>
      <w:r w:rsidR="00694456">
        <w:rPr>
          <w:b/>
        </w:rPr>
        <w:t xml:space="preserve"> </w:t>
      </w:r>
      <w:r w:rsidR="00694456">
        <w:t xml:space="preserve">Máme věnovat pozornost běžným denním činnostem, učit se, chodit do práce, když jiní bojují a v boji umírají. Jsme ve válce, která jako by se nás (zatím?!) netýkala. Někteří se pustili do akce. Nechali všeho a odjeli na hranice pomáhat uprchlíkům. Jsou na tom líp, než lidé, kteří musí udržovat všední řád – například žáci a učitelé. </w:t>
      </w:r>
    </w:p>
    <w:p w:rsidR="000B07C7" w:rsidRDefault="00FD5DB3" w:rsidP="002735F3">
      <w:pPr>
        <w:pStyle w:val="Odstavecseseznamem"/>
        <w:numPr>
          <w:ilvl w:val="0"/>
          <w:numId w:val="1"/>
        </w:numPr>
        <w:ind w:left="426"/>
      </w:pPr>
      <w:r>
        <w:rPr>
          <w:b/>
        </w:rPr>
        <w:t>Energii využijme, postupně s ní začneme šetřit</w:t>
      </w:r>
      <w:r w:rsidR="007E267A">
        <w:rPr>
          <w:b/>
        </w:rPr>
        <w:t>.</w:t>
      </w:r>
      <w:r>
        <w:rPr>
          <w:b/>
        </w:rPr>
        <w:t xml:space="preserve"> </w:t>
      </w:r>
      <w:r w:rsidR="00694456">
        <w:t xml:space="preserve">V situacích boje a záchrany se uvolní obrovské množství energie. </w:t>
      </w:r>
      <w:r w:rsidR="00990D1C">
        <w:t xml:space="preserve">Chceme ji uplatnit, bojovat. </w:t>
      </w:r>
      <w:r w:rsidR="00694456">
        <w:t xml:space="preserve">Když </w:t>
      </w:r>
      <w:r w:rsidR="00990D1C">
        <w:t>n</w:t>
      </w:r>
      <w:r w:rsidR="00694456">
        <w:t>ení kde</w:t>
      </w:r>
      <w:r w:rsidR="00990D1C">
        <w:t xml:space="preserve">, </w:t>
      </w:r>
      <w:r w:rsidR="00694456">
        <w:t xml:space="preserve">jsme podráždění, neklidní, vybuchujeme. </w:t>
      </w:r>
      <w:r w:rsidR="007E267A">
        <w:t xml:space="preserve">Kdyby tak bylo možné pustit se do něčeho, co dává smysl. Ale co teď dává smysl? – Vydržme: nárazová energie poklesne. Čím dál důležitější bude mít trpělivost a </w:t>
      </w:r>
      <w:r w:rsidR="00694456">
        <w:t>pečovat o zázemí</w:t>
      </w:r>
      <w:r w:rsidR="00990D1C">
        <w:t xml:space="preserve"> a o sebe navzájem včetně uprchlíků</w:t>
      </w:r>
      <w:r w:rsidR="00694456">
        <w:t xml:space="preserve">. </w:t>
      </w:r>
      <w:r w:rsidR="00555130">
        <w:t xml:space="preserve">  </w:t>
      </w:r>
    </w:p>
    <w:p w:rsidR="007E267A" w:rsidRDefault="007E267A" w:rsidP="00174EE8">
      <w:pPr>
        <w:pStyle w:val="Nadpis3"/>
      </w:pPr>
      <w:r>
        <w:t xml:space="preserve">Otázky kladené pro situaci ve škole a zkusmé odpovědi </w:t>
      </w:r>
    </w:p>
    <w:p w:rsidR="007E267A" w:rsidRPr="007E267A" w:rsidRDefault="007E267A" w:rsidP="007E267A">
      <w:pPr>
        <w:rPr>
          <w:sz w:val="4"/>
        </w:rPr>
      </w:pPr>
    </w:p>
    <w:p w:rsidR="007E267A" w:rsidRPr="00990D1C" w:rsidRDefault="007E267A" w:rsidP="007E267A">
      <w:pPr>
        <w:pStyle w:val="Odstavecseseznamem"/>
        <w:numPr>
          <w:ilvl w:val="0"/>
          <w:numId w:val="4"/>
        </w:numPr>
        <w:rPr>
          <w:b/>
        </w:rPr>
      </w:pPr>
      <w:r w:rsidRPr="00990D1C">
        <w:rPr>
          <w:b/>
        </w:rPr>
        <w:t xml:space="preserve">Co mám říkat dětem, když </w:t>
      </w:r>
      <w:r w:rsidR="00432C19" w:rsidRPr="00990D1C">
        <w:rPr>
          <w:b/>
        </w:rPr>
        <w:t>nevím, jestli</w:t>
      </w:r>
      <w:r w:rsidRPr="00990D1C">
        <w:rPr>
          <w:b/>
        </w:rPr>
        <w:t xml:space="preserve"> zvládnu vlastní emoce? </w:t>
      </w:r>
    </w:p>
    <w:p w:rsidR="00432C19" w:rsidRDefault="007E267A" w:rsidP="007E267A">
      <w:r>
        <w:t xml:space="preserve">Nahlas připustit, že se situace týká nás všech. V něčem stejně, v něčem každého jinak. </w:t>
      </w:r>
      <w:r w:rsidR="00432C19">
        <w:t>Proto není divu, že se chováme různě, třeba pláčeme nebo se hádáme s druhým</w:t>
      </w:r>
      <w:r w:rsidR="00990D1C">
        <w:t>i</w:t>
      </w:r>
      <w:r w:rsidR="00432C19">
        <w:t xml:space="preserve">. Pojďme o tom mluvit, pojďme se druhého ptát. Pomoci jako učitelé si můžeme navzájem, když například vytvoříme na škole pracovní skupinu „Jak postupovat </w:t>
      </w:r>
      <w:r w:rsidR="00990D1C">
        <w:t xml:space="preserve">ve </w:t>
      </w:r>
      <w:r w:rsidR="00432C19">
        <w:t>vál</w:t>
      </w:r>
      <w:r w:rsidR="00990D1C">
        <w:t>ečném konfliktu</w:t>
      </w:r>
      <w:r w:rsidR="00432C19">
        <w:t xml:space="preserve">“. Můžeme se tam navzájem učit a také se ujišťovat. </w:t>
      </w:r>
      <w:r w:rsidR="00990D1C">
        <w:t xml:space="preserve">Podobné skupiny mohou pomoci i dětem. </w:t>
      </w:r>
      <w:r w:rsidR="00432C19">
        <w:t xml:space="preserve">  </w:t>
      </w:r>
    </w:p>
    <w:p w:rsidR="00432C19" w:rsidRPr="00990D1C" w:rsidRDefault="00432C19" w:rsidP="00432C19">
      <w:pPr>
        <w:pStyle w:val="Odstavecseseznamem"/>
        <w:numPr>
          <w:ilvl w:val="0"/>
          <w:numId w:val="4"/>
        </w:numPr>
        <w:rPr>
          <w:b/>
        </w:rPr>
      </w:pPr>
      <w:r w:rsidRPr="00990D1C">
        <w:rPr>
          <w:b/>
        </w:rPr>
        <w:t xml:space="preserve">Jak mám spolupracovat s dětmi, které situaci zlehčují? </w:t>
      </w:r>
    </w:p>
    <w:p w:rsidR="00432C19" w:rsidRDefault="00432C19" w:rsidP="00432C19">
      <w:r>
        <w:t>Učit o rozmanitosti. V každém z nás vyvolává situace jiné potřeby</w:t>
      </w:r>
      <w:r w:rsidR="00990D1C">
        <w:t xml:space="preserve"> a k</w:t>
      </w:r>
      <w:r>
        <w:t>aždý na ně reagujeme jinými strategiemi. Jedna z nich je zlehčování. Učit o společných sjednocujících hodnotách, například o míru. V</w:t>
      </w:r>
      <w:r w:rsidR="00990D1C">
        <w:t xml:space="preserve"> naší </w:t>
      </w:r>
      <w:r>
        <w:t xml:space="preserve">praxi </w:t>
      </w:r>
      <w:r w:rsidR="00990D1C">
        <w:t>mír</w:t>
      </w:r>
      <w:r>
        <w:t xml:space="preserve"> znamená dosahovat porozumění teď a tady mezi sebou. Má-li škola v hodnotách vzájemnost či pomoc, ptát se, jak tyto hodnoty naplníme v tuto chvíli.</w:t>
      </w:r>
    </w:p>
    <w:p w:rsidR="00432C19" w:rsidRPr="00990D1C" w:rsidRDefault="00432C19" w:rsidP="00432C19">
      <w:pPr>
        <w:pStyle w:val="Odstavecseseznamem"/>
        <w:numPr>
          <w:ilvl w:val="0"/>
          <w:numId w:val="4"/>
        </w:numPr>
        <w:rPr>
          <w:b/>
        </w:rPr>
      </w:pPr>
      <w:r w:rsidRPr="00990D1C">
        <w:rPr>
          <w:b/>
        </w:rPr>
        <w:t xml:space="preserve">Jak mám spolupracovat s dětmi, které chválí a obdivují Rusko a Putina? </w:t>
      </w:r>
    </w:p>
    <w:p w:rsidR="00990D1C" w:rsidRDefault="00432C19" w:rsidP="00432C19">
      <w:r>
        <w:t>Ptát se, čím to, zda jde například o okouzlení silou. A mluvit o síle a jejích podobách "ve jménu čeho", například ve vztahu k ohrožení naší vlasti. Celé to dělat s v</w:t>
      </w:r>
      <w:r w:rsidR="00990D1C">
        <w:t>ýhledem</w:t>
      </w:r>
      <w:r>
        <w:t xml:space="preserve">, že bude třeba </w:t>
      </w:r>
      <w:r w:rsidR="00990D1C">
        <w:t xml:space="preserve">do škol </w:t>
      </w:r>
      <w:r>
        <w:t>přij</w:t>
      </w:r>
      <w:r w:rsidR="00990D1C">
        <w:t>ímat d</w:t>
      </w:r>
      <w:r>
        <w:t>ěti ukrajinských uprchlíků.</w:t>
      </w:r>
    </w:p>
    <w:p w:rsidR="00990D1C" w:rsidRPr="00990D1C" w:rsidRDefault="00990D1C" w:rsidP="00990D1C">
      <w:pPr>
        <w:pStyle w:val="Odstavecseseznamem"/>
        <w:numPr>
          <w:ilvl w:val="0"/>
          <w:numId w:val="4"/>
        </w:numPr>
        <w:rPr>
          <w:b/>
        </w:rPr>
      </w:pPr>
      <w:r w:rsidRPr="00990D1C">
        <w:rPr>
          <w:b/>
        </w:rPr>
        <w:t xml:space="preserve">Co říkat malým dětem, jak se k nim chovat? </w:t>
      </w:r>
    </w:p>
    <w:p w:rsidR="00990D1C" w:rsidRDefault="00990D1C" w:rsidP="00432C19">
      <w:r>
        <w:t xml:space="preserve">Děti jsou součástí toho, o čem mluví a co dělají lidé nad jejich hlavami. Někdy se dítě z napětí rozpláče stejně jako dospělý. Postupujeme stejně. </w:t>
      </w:r>
      <w:r w:rsidR="00432C19">
        <w:t xml:space="preserve">Bojíš se? - Čeho? - Taky se bojím. Ale zvládneme to, protože se máme. - </w:t>
      </w:r>
      <w:r w:rsidR="00FF1C28">
        <w:t>A</w:t>
      </w:r>
      <w:r w:rsidR="00432C19">
        <w:t xml:space="preserve"> teď půjdeme něco užitečného dělat.</w:t>
      </w:r>
    </w:p>
    <w:sectPr w:rsidR="00990D1C" w:rsidSect="003711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8AF" w:rsidRDefault="004D08AF" w:rsidP="00E71A0F">
      <w:pPr>
        <w:spacing w:after="0" w:line="240" w:lineRule="auto"/>
      </w:pPr>
      <w:r>
        <w:separator/>
      </w:r>
    </w:p>
  </w:endnote>
  <w:endnote w:type="continuationSeparator" w:id="1">
    <w:p w:rsidR="004D08AF" w:rsidRDefault="004D08AF" w:rsidP="00E7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8AF" w:rsidRDefault="004D08AF" w:rsidP="00E71A0F">
      <w:pPr>
        <w:spacing w:after="0" w:line="240" w:lineRule="auto"/>
      </w:pPr>
      <w:r>
        <w:separator/>
      </w:r>
    </w:p>
  </w:footnote>
  <w:footnote w:type="continuationSeparator" w:id="1">
    <w:p w:rsidR="004D08AF" w:rsidRDefault="004D08AF" w:rsidP="00E7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A0F" w:rsidRDefault="00B0341E" w:rsidP="00E71A0F">
    <w:pPr>
      <w:pStyle w:val="Zhlav"/>
      <w:jc w:val="right"/>
      <w:rPr>
        <w:sz w:val="16"/>
      </w:rPr>
    </w:pPr>
    <w:r>
      <w:rPr>
        <w:noProof/>
        <w:sz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5771515</wp:posOffset>
          </wp:positionH>
          <wp:positionV relativeFrom="paragraph">
            <wp:posOffset>-39370</wp:posOffset>
          </wp:positionV>
          <wp:extent cx="256540" cy="285115"/>
          <wp:effectExtent l="19050" t="0" r="0" b="0"/>
          <wp:wrapTight wrapText="bothSides">
            <wp:wrapPolygon edited="0">
              <wp:start x="-1604" y="0"/>
              <wp:lineTo x="-1604" y="20205"/>
              <wp:lineTo x="20851" y="20205"/>
              <wp:lineTo x="20851" y="0"/>
              <wp:lineTo x="-160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1A0F" w:rsidRPr="00E71A0F">
      <w:rPr>
        <w:sz w:val="16"/>
      </w:rPr>
      <w:t>Verze k 2</w:t>
    </w:r>
    <w:r w:rsidR="00FD5DB3">
      <w:rPr>
        <w:sz w:val="16"/>
      </w:rPr>
      <w:t>6</w:t>
    </w:r>
    <w:r w:rsidR="00E71A0F" w:rsidRPr="00E71A0F">
      <w:rPr>
        <w:sz w:val="16"/>
      </w:rPr>
      <w:t>-2-2022, PIT ČR</w:t>
    </w:r>
    <w:r w:rsidRPr="00B0341E">
      <w:rPr>
        <w:noProof/>
        <w:lang w:eastAsia="cs-CZ"/>
      </w:rPr>
      <w:t xml:space="preserve"> </w:t>
    </w:r>
  </w:p>
  <w:p w:rsidR="00617AC4" w:rsidRDefault="00617AC4" w:rsidP="00E71A0F">
    <w:pPr>
      <w:pStyle w:val="Zhlav"/>
      <w:jc w:val="right"/>
      <w:rPr>
        <w:sz w:val="16"/>
      </w:rPr>
    </w:pPr>
    <w:r>
      <w:rPr>
        <w:sz w:val="16"/>
      </w:rPr>
      <w:t>Příležitostné materiály pro mír</w:t>
    </w:r>
    <w:r w:rsidR="00B0341E" w:rsidRPr="00B0341E">
      <w:rPr>
        <w:noProof/>
        <w:sz w:val="16"/>
        <w:lang w:eastAsia="cs-CZ"/>
      </w:rPr>
      <w:t xml:space="preserve"> </w:t>
    </w:r>
  </w:p>
  <w:p w:rsidR="00E71A0F" w:rsidRDefault="00E71A0F" w:rsidP="00E71A0F">
    <w:pPr>
      <w:pStyle w:val="Zhlav"/>
      <w:jc w:val="right"/>
      <w:rPr>
        <w:sz w:val="16"/>
      </w:rPr>
    </w:pPr>
  </w:p>
  <w:p w:rsidR="00E71A0F" w:rsidRPr="00E71A0F" w:rsidRDefault="00E71A0F" w:rsidP="00E71A0F">
    <w:pPr>
      <w:pStyle w:val="Zhlav"/>
      <w:jc w:val="righ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632"/>
    <w:multiLevelType w:val="hybridMultilevel"/>
    <w:tmpl w:val="C1600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01BD2"/>
    <w:multiLevelType w:val="hybridMultilevel"/>
    <w:tmpl w:val="FC12E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4A7D"/>
    <w:multiLevelType w:val="hybridMultilevel"/>
    <w:tmpl w:val="B9A8F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E4F28"/>
    <w:multiLevelType w:val="hybridMultilevel"/>
    <w:tmpl w:val="1272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5F3"/>
    <w:rsid w:val="000B07C7"/>
    <w:rsid w:val="000E2D46"/>
    <w:rsid w:val="0010135F"/>
    <w:rsid w:val="00174EE8"/>
    <w:rsid w:val="00214034"/>
    <w:rsid w:val="002735F3"/>
    <w:rsid w:val="00292FC5"/>
    <w:rsid w:val="002F324D"/>
    <w:rsid w:val="0037110F"/>
    <w:rsid w:val="003B5E14"/>
    <w:rsid w:val="00432C19"/>
    <w:rsid w:val="004474DC"/>
    <w:rsid w:val="00454C30"/>
    <w:rsid w:val="004D08AF"/>
    <w:rsid w:val="00555130"/>
    <w:rsid w:val="00617AC4"/>
    <w:rsid w:val="00654692"/>
    <w:rsid w:val="00694456"/>
    <w:rsid w:val="007E267A"/>
    <w:rsid w:val="00990D1C"/>
    <w:rsid w:val="0099317C"/>
    <w:rsid w:val="00B0341E"/>
    <w:rsid w:val="00C15A46"/>
    <w:rsid w:val="00CD399B"/>
    <w:rsid w:val="00DC57CE"/>
    <w:rsid w:val="00E26FB8"/>
    <w:rsid w:val="00E60B5F"/>
    <w:rsid w:val="00E71A0F"/>
    <w:rsid w:val="00FD5DB3"/>
    <w:rsid w:val="00FF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D46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273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A91D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35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3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A91D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5F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735F3"/>
    <w:rPr>
      <w:rFonts w:asciiTheme="majorHAnsi" w:eastAsiaTheme="majorEastAsia" w:hAnsiTheme="majorHAnsi" w:cstheme="majorBidi"/>
      <w:b/>
      <w:bCs/>
      <w:color w:val="0A91D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73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735F3"/>
    <w:rPr>
      <w:rFonts w:asciiTheme="majorHAnsi" w:eastAsiaTheme="majorEastAsia" w:hAnsiTheme="majorHAnsi" w:cstheme="majorBidi"/>
      <w:b/>
      <w:bCs/>
      <w:color w:val="0A91D4"/>
    </w:rPr>
  </w:style>
  <w:style w:type="paragraph" w:styleId="Odstavecseseznamem">
    <w:name w:val="List Paragraph"/>
    <w:basedOn w:val="Normln"/>
    <w:uiPriority w:val="34"/>
    <w:qFormat/>
    <w:rsid w:val="002735F3"/>
    <w:pPr>
      <w:ind w:left="720"/>
      <w:contextualSpacing/>
    </w:pPr>
  </w:style>
  <w:style w:type="character" w:customStyle="1" w:styleId="markedcontent">
    <w:name w:val="markedcontent"/>
    <w:basedOn w:val="Standardnpsmoodstavce"/>
    <w:rsid w:val="00292FC5"/>
  </w:style>
  <w:style w:type="paragraph" w:styleId="Zhlav">
    <w:name w:val="header"/>
    <w:basedOn w:val="Normln"/>
    <w:link w:val="ZhlavChar"/>
    <w:uiPriority w:val="99"/>
    <w:unhideWhenUsed/>
    <w:rsid w:val="00E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A0F"/>
    <w:rPr>
      <w:rFonts w:ascii="Arial" w:hAnsi="Arial"/>
    </w:rPr>
  </w:style>
  <w:style w:type="paragraph" w:styleId="Zpat">
    <w:name w:val="footer"/>
    <w:basedOn w:val="Normln"/>
    <w:link w:val="ZpatChar"/>
    <w:uiPriority w:val="99"/>
    <w:semiHidden/>
    <w:unhideWhenUsed/>
    <w:rsid w:val="00E7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1A0F"/>
    <w:rPr>
      <w:rFonts w:ascii="Arial" w:hAnsi="Arial"/>
    </w:rPr>
  </w:style>
  <w:style w:type="character" w:styleId="Hypertextovodkaz">
    <w:name w:val="Hyperlink"/>
    <w:basedOn w:val="Standardnpsmoodstavce"/>
    <w:uiPriority w:val="99"/>
    <w:semiHidden/>
    <w:unhideWhenUsed/>
    <w:rsid w:val="00617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Baštecká</dc:creator>
  <cp:lastModifiedBy>Bohumila Baštecká</cp:lastModifiedBy>
  <cp:revision>2</cp:revision>
  <dcterms:created xsi:type="dcterms:W3CDTF">2022-02-27T14:09:00Z</dcterms:created>
  <dcterms:modified xsi:type="dcterms:W3CDTF">2022-02-27T14:09:00Z</dcterms:modified>
</cp:coreProperties>
</file>